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6E1" w:rsidRDefault="00D246E1" w:rsidP="00D246E1">
      <w:pPr>
        <w:pStyle w:val="ConsPlusTitle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Актуальная версия </w:t>
      </w:r>
    </w:p>
    <w:p w:rsidR="00D246E1" w:rsidRPr="00D246E1" w:rsidRDefault="00D246E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46E1" w:rsidRPr="00D246E1" w:rsidRDefault="00D246E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ПРАВИТЕЛЬСТВО ХАНТЫ-МАНСИЙСКОГО</w:t>
      </w:r>
    </w:p>
    <w:p w:rsidR="00D246E1" w:rsidRPr="00D246E1" w:rsidRDefault="00D246E1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 АВТОНОМНОГО ОКРУГА - ЮГРЫ</w:t>
      </w:r>
    </w:p>
    <w:p w:rsidR="00D246E1" w:rsidRPr="00D246E1" w:rsidRDefault="00D24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46E1" w:rsidRPr="00D246E1" w:rsidRDefault="00D24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246E1" w:rsidRDefault="00D24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от 25 января 2019 г. № 20-рп</w:t>
      </w:r>
    </w:p>
    <w:p w:rsidR="00BD709F" w:rsidRDefault="00BD709F" w:rsidP="00BD7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92C6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92C69"/>
          <w:sz w:val="28"/>
          <w:szCs w:val="28"/>
        </w:rPr>
        <w:t xml:space="preserve">(в ред. </w:t>
      </w:r>
      <w:hyperlink r:id="rId7" w:history="1">
        <w:r>
          <w:rPr>
            <w:rFonts w:ascii="Times New Roman" w:hAnsi="Times New Roman" w:cs="Times New Roman"/>
            <w:b/>
            <w:bCs/>
            <w:color w:val="0000FF"/>
            <w:sz w:val="28"/>
            <w:szCs w:val="28"/>
          </w:rPr>
          <w:t>распоряжения</w:t>
        </w:r>
      </w:hyperlink>
      <w:r>
        <w:rPr>
          <w:rFonts w:ascii="Times New Roman" w:hAnsi="Times New Roman" w:cs="Times New Roman"/>
          <w:b/>
          <w:bCs/>
          <w:color w:val="392C69"/>
          <w:sz w:val="28"/>
          <w:szCs w:val="28"/>
        </w:rPr>
        <w:t xml:space="preserve"> Правительства ХМАО - Югры </w:t>
      </w:r>
    </w:p>
    <w:p w:rsidR="00BD709F" w:rsidRDefault="00BD709F" w:rsidP="00BD709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92C6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92C69"/>
          <w:sz w:val="28"/>
          <w:szCs w:val="28"/>
        </w:rPr>
        <w:t xml:space="preserve">от 27.12.2019 N 740-рп) </w:t>
      </w:r>
      <w:bookmarkStart w:id="0" w:name="_GoBack"/>
      <w:bookmarkEnd w:id="0"/>
    </w:p>
    <w:p w:rsidR="00BD709F" w:rsidRPr="00D246E1" w:rsidRDefault="00BD70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246E1" w:rsidRPr="00D246E1" w:rsidRDefault="00D246E1">
      <w:pPr>
        <w:pStyle w:val="ConsPlusTitle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D246E1" w:rsidRDefault="00D24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О бюджетном прогнозе Ханты-Мансийского автономного округа – Югры</w:t>
      </w:r>
    </w:p>
    <w:p w:rsidR="00D246E1" w:rsidRPr="00D246E1" w:rsidRDefault="00D24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 на период до 2036 года</w:t>
      </w:r>
    </w:p>
    <w:p w:rsidR="00D246E1" w:rsidRDefault="00D246E1">
      <w:pPr>
        <w:spacing w:after="1"/>
      </w:pPr>
    </w:p>
    <w:p w:rsidR="00D246E1" w:rsidRDefault="00D246E1">
      <w:pPr>
        <w:pStyle w:val="ConsPlusNormal"/>
        <w:jc w:val="both"/>
      </w:pPr>
    </w:p>
    <w:p w:rsidR="00D246E1" w:rsidRPr="00D246E1" w:rsidRDefault="00D246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D246E1">
          <w:rPr>
            <w:rFonts w:ascii="Times New Roman" w:hAnsi="Times New Roman" w:cs="Times New Roman"/>
            <w:sz w:val="28"/>
            <w:szCs w:val="28"/>
          </w:rPr>
          <w:t>статьей 170.1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9" w:history="1">
        <w:r w:rsidRPr="00D246E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Правительства Ханты-Мансийского автономного округа - Югры от 31 июля 2015 года </w:t>
      </w:r>
      <w:r>
        <w:rPr>
          <w:rFonts w:ascii="Times New Roman" w:hAnsi="Times New Roman" w:cs="Times New Roman"/>
          <w:sz w:val="28"/>
          <w:szCs w:val="28"/>
        </w:rPr>
        <w:t>№ 247-п «</w:t>
      </w:r>
      <w:r w:rsidRPr="00D246E1">
        <w:rPr>
          <w:rFonts w:ascii="Times New Roman" w:hAnsi="Times New Roman" w:cs="Times New Roman"/>
          <w:sz w:val="28"/>
          <w:szCs w:val="28"/>
        </w:rPr>
        <w:t>О порядке разработки бюджетного прогноза Ханты-Мансийского автономного округ</w:t>
      </w:r>
      <w:r>
        <w:rPr>
          <w:rFonts w:ascii="Times New Roman" w:hAnsi="Times New Roman" w:cs="Times New Roman"/>
          <w:sz w:val="28"/>
          <w:szCs w:val="28"/>
        </w:rPr>
        <w:t>а – Югры на долгосрочный период»</w:t>
      </w:r>
      <w:r w:rsidRPr="00D246E1">
        <w:rPr>
          <w:rFonts w:ascii="Times New Roman" w:hAnsi="Times New Roman" w:cs="Times New Roman"/>
          <w:sz w:val="28"/>
          <w:szCs w:val="28"/>
        </w:rPr>
        <w:t xml:space="preserve">, учитывая решение Общественного совета при Департаменте финансов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 xml:space="preserve"> (протокол заседания от 24 января 2019 года N 1):</w:t>
      </w:r>
    </w:p>
    <w:p w:rsidR="00D246E1" w:rsidRPr="00D246E1" w:rsidRDefault="00D246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1. Утвердить прилагаемый бюджетный </w:t>
      </w:r>
      <w:hyperlink w:anchor="P30" w:history="1">
        <w:r w:rsidRPr="00D246E1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>на период до 2036 года.</w:t>
      </w:r>
    </w:p>
    <w:p w:rsidR="00D246E1" w:rsidRPr="00D246E1" w:rsidRDefault="00D246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2. Департаменту финансов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Югры, исполнительным органам государственной власти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 xml:space="preserve">при составлении проекта закона о бюджете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период, разработке проектов государственных программ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 xml:space="preserve">руководствоваться бюджетным </w:t>
      </w:r>
      <w:hyperlink w:anchor="P30" w:history="1">
        <w:r w:rsidRPr="00D246E1">
          <w:rPr>
            <w:rFonts w:ascii="Times New Roman" w:hAnsi="Times New Roman" w:cs="Times New Roman"/>
            <w:sz w:val="28"/>
            <w:szCs w:val="28"/>
          </w:rPr>
          <w:t>прогнозом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>на период до 2036 года.</w:t>
      </w:r>
    </w:p>
    <w:p w:rsidR="00D246E1" w:rsidRPr="00D246E1" w:rsidRDefault="00D246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D246E1" w:rsidRDefault="00D246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D246E1" w:rsidRPr="00D246E1" w:rsidRDefault="00D246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Губернатора Ханты-Мансийского</w:t>
      </w:r>
    </w:p>
    <w:p w:rsidR="00D246E1" w:rsidRPr="00D246E1" w:rsidRDefault="00D246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автономного округа - Югры</w:t>
      </w:r>
    </w:p>
    <w:p w:rsidR="00D246E1" w:rsidRPr="00D246E1" w:rsidRDefault="00D246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А.В.ШИПИЛОВ</w:t>
      </w:r>
    </w:p>
    <w:p w:rsidR="00D246E1" w:rsidRPr="00D246E1" w:rsidRDefault="00D246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Default="00D246E1">
      <w:pPr>
        <w:pStyle w:val="ConsPlusNormal"/>
        <w:jc w:val="both"/>
      </w:pPr>
    </w:p>
    <w:p w:rsidR="00D246E1" w:rsidRDefault="00D246E1">
      <w:pPr>
        <w:pStyle w:val="ConsPlusNormal"/>
        <w:jc w:val="both"/>
      </w:pPr>
    </w:p>
    <w:p w:rsidR="00D246E1" w:rsidRDefault="00D246E1">
      <w:pPr>
        <w:pStyle w:val="ConsPlusNormal"/>
        <w:jc w:val="both"/>
      </w:pPr>
    </w:p>
    <w:p w:rsidR="00D246E1" w:rsidRDefault="00D246E1">
      <w:pPr>
        <w:pStyle w:val="ConsPlusNormal"/>
        <w:jc w:val="both"/>
      </w:pPr>
    </w:p>
    <w:p w:rsidR="00D246E1" w:rsidRDefault="00D246E1">
      <w:pPr>
        <w:pStyle w:val="ConsPlusNormal"/>
        <w:jc w:val="right"/>
        <w:outlineLvl w:val="0"/>
      </w:pPr>
    </w:p>
    <w:p w:rsidR="00A8481E" w:rsidRDefault="00A8481E">
      <w:pPr>
        <w:pStyle w:val="ConsPlusNormal"/>
        <w:jc w:val="right"/>
        <w:outlineLvl w:val="0"/>
      </w:pPr>
    </w:p>
    <w:p w:rsidR="00D246E1" w:rsidRPr="00D246E1" w:rsidRDefault="00D246E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246E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246E1" w:rsidRPr="00D246E1" w:rsidRDefault="00D24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46E1">
        <w:rPr>
          <w:rFonts w:ascii="Times New Roman" w:hAnsi="Times New Roman" w:cs="Times New Roman"/>
          <w:sz w:val="24"/>
          <w:szCs w:val="24"/>
        </w:rPr>
        <w:t>к распоряжению</w:t>
      </w:r>
    </w:p>
    <w:p w:rsidR="00D246E1" w:rsidRPr="00D246E1" w:rsidRDefault="00D24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46E1">
        <w:rPr>
          <w:rFonts w:ascii="Times New Roman" w:hAnsi="Times New Roman" w:cs="Times New Roman"/>
          <w:sz w:val="24"/>
          <w:szCs w:val="24"/>
        </w:rPr>
        <w:t>Правительства Ханты-Мансийского</w:t>
      </w:r>
    </w:p>
    <w:p w:rsidR="00D246E1" w:rsidRPr="00D246E1" w:rsidRDefault="00D24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46E1">
        <w:rPr>
          <w:rFonts w:ascii="Times New Roman" w:hAnsi="Times New Roman" w:cs="Times New Roman"/>
          <w:sz w:val="24"/>
          <w:szCs w:val="24"/>
        </w:rPr>
        <w:t>автономного округа - Югры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46E1" w:rsidRPr="00D246E1" w:rsidRDefault="00D246E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246E1">
        <w:rPr>
          <w:rFonts w:ascii="Times New Roman" w:hAnsi="Times New Roman" w:cs="Times New Roman"/>
          <w:sz w:val="24"/>
          <w:szCs w:val="24"/>
        </w:rPr>
        <w:t xml:space="preserve">от 25 января 2019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D246E1">
        <w:rPr>
          <w:rFonts w:ascii="Times New Roman" w:hAnsi="Times New Roman" w:cs="Times New Roman"/>
          <w:sz w:val="24"/>
          <w:szCs w:val="24"/>
        </w:rPr>
        <w:t xml:space="preserve"> 20-рп</w:t>
      </w:r>
    </w:p>
    <w:p w:rsidR="00D246E1" w:rsidRPr="00D246E1" w:rsidRDefault="00D24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F2747" w:rsidRDefault="00D24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D246E1">
        <w:rPr>
          <w:rFonts w:ascii="Times New Roman" w:hAnsi="Times New Roman" w:cs="Times New Roman"/>
          <w:sz w:val="28"/>
          <w:szCs w:val="28"/>
        </w:rPr>
        <w:t xml:space="preserve">Бюджетный прогноз Ханты-Мансийского автономного </w:t>
      </w:r>
    </w:p>
    <w:p w:rsidR="00D246E1" w:rsidRPr="00D246E1" w:rsidRDefault="00D246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округа – Югры на период до 2036 года</w:t>
      </w:r>
    </w:p>
    <w:p w:rsidR="00D246E1" w:rsidRDefault="00D246E1">
      <w:pPr>
        <w:spacing w:after="1"/>
      </w:pPr>
    </w:p>
    <w:p w:rsidR="00D246E1" w:rsidRDefault="00D246E1">
      <w:pPr>
        <w:pStyle w:val="ConsPlusNormal"/>
        <w:jc w:val="both"/>
      </w:pP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Бюджетный прогноз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 xml:space="preserve">на период до 2036 года (далее также - автономный округ, Бюджетный прогноз) разработан в соответствии со </w:t>
      </w:r>
      <w:hyperlink r:id="rId10" w:history="1">
        <w:r w:rsidRPr="00D246E1">
          <w:rPr>
            <w:rFonts w:ascii="Times New Roman" w:hAnsi="Times New Roman" w:cs="Times New Roman"/>
            <w:sz w:val="28"/>
            <w:szCs w:val="28"/>
          </w:rPr>
          <w:t>статьей 170.1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11" w:history="1">
        <w:r w:rsidRPr="00D246E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от 28 июня 2014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246E1">
        <w:rPr>
          <w:rFonts w:ascii="Times New Roman" w:hAnsi="Times New Roman" w:cs="Times New Roman"/>
          <w:sz w:val="28"/>
          <w:szCs w:val="28"/>
        </w:rPr>
        <w:t xml:space="preserve"> 172-ФЗ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46E1">
        <w:rPr>
          <w:rFonts w:ascii="Times New Roman" w:hAnsi="Times New Roman" w:cs="Times New Roman"/>
          <w:sz w:val="28"/>
          <w:szCs w:val="28"/>
        </w:rPr>
        <w:t>О стратегическом планировании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46E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D246E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Правительства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 xml:space="preserve">от 31 июля 2015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246E1">
        <w:rPr>
          <w:rFonts w:ascii="Times New Roman" w:hAnsi="Times New Roman" w:cs="Times New Roman"/>
          <w:sz w:val="28"/>
          <w:szCs w:val="28"/>
        </w:rPr>
        <w:t xml:space="preserve"> 247-п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46E1">
        <w:rPr>
          <w:rFonts w:ascii="Times New Roman" w:hAnsi="Times New Roman" w:cs="Times New Roman"/>
          <w:sz w:val="28"/>
          <w:szCs w:val="28"/>
        </w:rPr>
        <w:t xml:space="preserve">О порядке разработки бюджетного прогноза Ханты-Мансийского 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246E1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>на долгосрочный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46E1">
        <w:rPr>
          <w:rFonts w:ascii="Times New Roman" w:hAnsi="Times New Roman" w:cs="Times New Roman"/>
          <w:sz w:val="28"/>
          <w:szCs w:val="28"/>
        </w:rPr>
        <w:t>.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В условиях программно-целевого метода формирования и исполнения бюджета автономного округа целью долгосрочного бюджетного планирования является обеспечение предсказуемости развития бюджетов бюджетной системы автономного округа для проведения ответственной налоговой, бюджетной и долговой политики автономного округа, межбюджетного регулирования, повышения эффективности управления государственными финансами автономного округа.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Наличие долгосрочных оценок ключевых показателей бюджета автономного округа создает условия для принятия обоснованных решений при формировании проекта бюджета на очередной финансовый год и на плановый период, позволяет учитывать их последствия с точки зрения влияния на сбалансированность бюджетов будущих периодов, заблаговременно оценивать и предотвращать бюджетные риски.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При разработке Бюджетного прогноза учтены положения </w:t>
      </w:r>
      <w:hyperlink r:id="rId13" w:history="1">
        <w:r w:rsidRPr="00D246E1">
          <w:rPr>
            <w:rFonts w:ascii="Times New Roman" w:hAnsi="Times New Roman" w:cs="Times New Roman"/>
            <w:sz w:val="28"/>
            <w:szCs w:val="28"/>
          </w:rPr>
          <w:t>Послания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Федеральному Собранию Российской Федерации от 1 марта 2018 года, указов Президента Российской Федерации от 2012 года, </w:t>
      </w:r>
      <w:hyperlink r:id="rId14" w:history="1">
        <w:r w:rsidRPr="00D246E1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2018 года </w:t>
      </w:r>
      <w:r w:rsidR="004F2747">
        <w:rPr>
          <w:rFonts w:ascii="Times New Roman" w:hAnsi="Times New Roman" w:cs="Times New Roman"/>
          <w:sz w:val="28"/>
          <w:szCs w:val="28"/>
        </w:rPr>
        <w:t>№</w:t>
      </w:r>
      <w:r w:rsidRPr="00D246E1">
        <w:rPr>
          <w:rFonts w:ascii="Times New Roman" w:hAnsi="Times New Roman" w:cs="Times New Roman"/>
          <w:sz w:val="28"/>
          <w:szCs w:val="28"/>
        </w:rPr>
        <w:t xml:space="preserve"> 204 </w:t>
      </w:r>
      <w:r w:rsidR="004F2747">
        <w:rPr>
          <w:rFonts w:ascii="Times New Roman" w:hAnsi="Times New Roman" w:cs="Times New Roman"/>
          <w:sz w:val="28"/>
          <w:szCs w:val="28"/>
        </w:rPr>
        <w:t>«</w:t>
      </w:r>
      <w:r w:rsidRPr="00D246E1">
        <w:rPr>
          <w:rFonts w:ascii="Times New Roman" w:hAnsi="Times New Roman" w:cs="Times New Roman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4F2747">
        <w:rPr>
          <w:rFonts w:ascii="Times New Roman" w:hAnsi="Times New Roman" w:cs="Times New Roman"/>
          <w:sz w:val="28"/>
          <w:szCs w:val="28"/>
        </w:rPr>
        <w:t>»</w:t>
      </w:r>
      <w:r w:rsidRPr="00D246E1">
        <w:rPr>
          <w:rFonts w:ascii="Times New Roman" w:hAnsi="Times New Roman" w:cs="Times New Roman"/>
          <w:sz w:val="28"/>
          <w:szCs w:val="28"/>
        </w:rPr>
        <w:t xml:space="preserve"> (далее также - Указ </w:t>
      </w:r>
      <w:r w:rsidR="004F2747">
        <w:rPr>
          <w:rFonts w:ascii="Times New Roman" w:hAnsi="Times New Roman" w:cs="Times New Roman"/>
          <w:sz w:val="28"/>
          <w:szCs w:val="28"/>
        </w:rPr>
        <w:t>№</w:t>
      </w:r>
      <w:r w:rsidRPr="00D246E1">
        <w:rPr>
          <w:rFonts w:ascii="Times New Roman" w:hAnsi="Times New Roman" w:cs="Times New Roman"/>
          <w:sz w:val="28"/>
          <w:szCs w:val="28"/>
        </w:rPr>
        <w:t xml:space="preserve"> 204), </w:t>
      </w:r>
      <w:hyperlink r:id="rId15" w:history="1">
        <w:r w:rsidRPr="00D246E1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национальной безопасности Российской Федерации, </w:t>
      </w:r>
      <w:hyperlink r:id="rId16" w:history="1">
        <w:r w:rsidRPr="00D246E1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экономической безопасности Российской Федерации на период до 2030 года, Основ государственной политики регионального развития Российской Федерации на период до 2025 года, основных </w:t>
      </w:r>
      <w:hyperlink r:id="rId17" w:history="1">
        <w:r w:rsidRPr="00D246E1">
          <w:rPr>
            <w:rFonts w:ascii="Times New Roman" w:hAnsi="Times New Roman" w:cs="Times New Roman"/>
            <w:sz w:val="28"/>
            <w:szCs w:val="28"/>
          </w:rPr>
          <w:t>направлений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деятельности Правительства Российской Федерации на период до 2024 года, утвержденных Председателем Правительства Российской Федерации Д.А. Медведевым 29 сентября 2018 года, </w:t>
      </w:r>
      <w:hyperlink r:id="rId18" w:history="1">
        <w:r w:rsidRPr="00D246E1">
          <w:rPr>
            <w:rFonts w:ascii="Times New Roman" w:hAnsi="Times New Roman" w:cs="Times New Roman"/>
            <w:sz w:val="28"/>
            <w:szCs w:val="28"/>
          </w:rPr>
          <w:t>прогноза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Российской Федерации на период до 2036 года, </w:t>
      </w:r>
      <w:hyperlink r:id="rId19" w:history="1">
        <w:r w:rsidRPr="00D246E1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автономного округа до 2030 года, государственных программ </w:t>
      </w:r>
      <w:r w:rsidRPr="00D246E1">
        <w:rPr>
          <w:rFonts w:ascii="Times New Roman" w:hAnsi="Times New Roman" w:cs="Times New Roman"/>
          <w:sz w:val="28"/>
          <w:szCs w:val="28"/>
        </w:rPr>
        <w:lastRenderedPageBreak/>
        <w:t xml:space="preserve">автономного округа, основных </w:t>
      </w:r>
      <w:hyperlink r:id="rId20" w:history="1">
        <w:r w:rsidRPr="00D246E1">
          <w:rPr>
            <w:rFonts w:ascii="Times New Roman" w:hAnsi="Times New Roman" w:cs="Times New Roman"/>
            <w:sz w:val="28"/>
            <w:szCs w:val="28"/>
          </w:rPr>
          <w:t>направлений</w:t>
        </w:r>
      </w:hyperlink>
      <w:r w:rsidRPr="00D246E1">
        <w:rPr>
          <w:rFonts w:ascii="Times New Roman" w:hAnsi="Times New Roman" w:cs="Times New Roman"/>
          <w:sz w:val="28"/>
          <w:szCs w:val="28"/>
        </w:rPr>
        <w:t xml:space="preserve"> налоговой, бюджетной и долговой политики автономного округа на 2019 год и на плановый период 2020 и 2021 годов.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Бюджетный прогноз разработан на основе прогноза социально-экономического развития автономного округа на период до 2036 года (далее также - Долгосрочный прогноз).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Отталкиваясь от экономической ситуации и необходимости реализации ключевых целей, обозначенных Президентом Российской Федерации, Бюджетный прогноз: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обеспечивает открытость и предсказуемость параметров бюджета автономного округа, а также базовых принципов и условий реализации налоговой, бюджетной и долговой политики автономного округа;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обеспечивает полноту учета и прогнозирования финансовых и нефинансовых ресурсов (активов), обязательств и регулятивных инструментов, используемых для достижения целей и результатов бюджетной политики автономного округа;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дает оценку возможных рисков прогнозов, положенных в основу долгосрочной бюджетной политики, а также влияет на соблюдение мер, направленных на повышение устойчивости функционирования бюджетной системы автономного округа;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рассчитан с учетом размера государственного долга автономного округа и муниципального долга на экономически безопасном уровне (уровне, позволяющем обеспечивать привлечение заемных средств на условиях реальной возможности обслуживания и погашения принятых и принимаемых обязательств);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учитывает снижение зависимости бюджета от волатильности рынка углеводородов за счет диверсификации экономики автономного округа.</w:t>
      </w:r>
    </w:p>
    <w:p w:rsidR="00D246E1" w:rsidRPr="00D246E1" w:rsidRDefault="00D246E1" w:rsidP="00D246E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В целях обеспечения точности оценок параметров бюджетной системы автономного округа, эффективности и результативности применяемых подходов и решений Бюджетный прогноз необходимо регулярно актуализировать, в том числе при изменении социально-экономической ситуации, оценок рисков для бюджетной системы.</w:t>
      </w:r>
    </w:p>
    <w:p w:rsidR="00D246E1" w:rsidRPr="00D246E1" w:rsidRDefault="00D246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F2747" w:rsidRDefault="00D246E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1. Основные итоги реализации бюджетной политики </w:t>
      </w:r>
    </w:p>
    <w:p w:rsidR="004F2747" w:rsidRDefault="004F2747" w:rsidP="004F27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246E1" w:rsidRPr="00D246E1">
        <w:rPr>
          <w:rFonts w:ascii="Times New Roman" w:hAnsi="Times New Roman" w:cs="Times New Roman"/>
          <w:sz w:val="28"/>
          <w:szCs w:val="28"/>
        </w:rPr>
        <w:t>втономного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46E1" w:rsidRPr="00D246E1">
        <w:rPr>
          <w:rFonts w:ascii="Times New Roman" w:hAnsi="Times New Roman" w:cs="Times New Roman"/>
          <w:sz w:val="28"/>
          <w:szCs w:val="28"/>
        </w:rPr>
        <w:t xml:space="preserve">округа, условия формирования Бюджетного прогноза </w:t>
      </w:r>
    </w:p>
    <w:p w:rsidR="00D246E1" w:rsidRPr="00D246E1" w:rsidRDefault="00D246E1" w:rsidP="004F27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в текущем</w:t>
      </w:r>
      <w:r w:rsidR="004F2747">
        <w:rPr>
          <w:rFonts w:ascii="Times New Roman" w:hAnsi="Times New Roman" w:cs="Times New Roman"/>
          <w:sz w:val="28"/>
          <w:szCs w:val="28"/>
        </w:rPr>
        <w:t xml:space="preserve"> </w:t>
      </w:r>
      <w:r w:rsidRPr="00D246E1">
        <w:rPr>
          <w:rFonts w:ascii="Times New Roman" w:hAnsi="Times New Roman" w:cs="Times New Roman"/>
          <w:sz w:val="28"/>
          <w:szCs w:val="28"/>
        </w:rPr>
        <w:t>периоде</w:t>
      </w:r>
    </w:p>
    <w:p w:rsidR="00D246E1" w:rsidRPr="00D246E1" w:rsidRDefault="00D246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D246E1" w:rsidRDefault="00D246E1" w:rsidP="004F274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Бюджетная политика автономного округа на протяжении последнего десятилетия отличается гибкостью, вариативностью применяемых инструментов при неизменности основных целей развития автономного округа.</w:t>
      </w:r>
    </w:p>
    <w:p w:rsidR="00D246E1" w:rsidRPr="00D246E1" w:rsidRDefault="00D246E1" w:rsidP="004F274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 xml:space="preserve">Высокая зависимость доходной части бюджета автономного округа от конъюнктуры рынка углеводородов, с одной стороны, обеспечивает достаточный уровень доходов бюджета автономного округа, с другой стороны - требует эффективности системы риск-менеджмента государственных </w:t>
      </w:r>
      <w:r w:rsidRPr="00D246E1">
        <w:rPr>
          <w:rFonts w:ascii="Times New Roman" w:hAnsi="Times New Roman" w:cs="Times New Roman"/>
          <w:sz w:val="28"/>
          <w:szCs w:val="28"/>
        </w:rPr>
        <w:lastRenderedPageBreak/>
        <w:t>финансов. Текущий период в российской экономике отличается склонностью к быстрым изменениям, что влечет за собой неопределенность в прогнозах на долгосрочный период времени и необходимость корректировки его основных параметров. Анализ основных параметров бюджетной системы автономного округа за последнее десятилетие, включая экономические кризисы 2008 - 2009, 2014 - 2015 годов, позволяет говорить об эффективности государственной политики автономного округа в сфере управления государственными финансами. Благодаря внедрению программно-целевых методов управления, применению умеренно консервативных оценок доходной базы, проведению взвешенной долговой политики Югра относится к субъектам Российской Федерации с высокой долговой устойчивостью. Ханты-Мансийский автономный округ - Югра входит в десятку субъектов Российской Федерации с наименьшим уровнем долговой нагрузки.</w:t>
      </w:r>
    </w:p>
    <w:p w:rsidR="00D246E1" w:rsidRPr="00D246E1" w:rsidRDefault="00D246E1" w:rsidP="004F274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Реализуемая в автономном округе налоговая политика направлена на наращивание налогового потенциала региона за счет формирования благоприятного инвестиционного климата, совершенствования порядка предоставления льгот, повышения качества администрирования доходов.</w:t>
      </w:r>
    </w:p>
    <w:p w:rsidR="00D246E1" w:rsidRPr="00D246E1" w:rsidRDefault="00D246E1" w:rsidP="004F274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Одним из приоритетных направлений государственной налоговой политики является стимулирование развития предпринимательской деятельности путем создания таких условий, которые благоприятны для ведения финансово-хозяйственной деятельности экономических субъектов. В целях сохранения положительной динамики развития малого предпринимательства продлено действие пониженных ставок для субъектов малого бизнеса, применяющих упрощенную систему налогообложения.</w:t>
      </w:r>
    </w:p>
    <w:p w:rsidR="00D246E1" w:rsidRPr="00D246E1" w:rsidRDefault="00D246E1" w:rsidP="004F274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246E1">
        <w:rPr>
          <w:rFonts w:ascii="Times New Roman" w:hAnsi="Times New Roman" w:cs="Times New Roman"/>
          <w:sz w:val="28"/>
          <w:szCs w:val="28"/>
        </w:rPr>
        <w:t>Начата работа по пересмотру системы льготного налогообложения, которая предварительно осуществляется по двум направлениям: установление дополнительного условия - рост налоговой базы для применения пониженной ставки по налогу на прибыль организаций и установление ограничения по количеству применяемых льгот по налогу на имущество организаций. В дальнейшем решения о предоставлении налоговых льгот и продлении их действия будут зависеть от достижения национальных целей развития, с обязательным учетом критериев оценки налоговых расходов, включая востребованность льготы, ее соответствие целям государственных программ или иным целям социально-экономической политики автономного округа, а также ее бюджетную эффективность.</w:t>
      </w:r>
    </w:p>
    <w:p w:rsidR="00D246E1" w:rsidRDefault="00D246E1" w:rsidP="004F2747">
      <w:pPr>
        <w:pStyle w:val="ConsPlusNormal"/>
        <w:ind w:firstLine="539"/>
        <w:jc w:val="both"/>
      </w:pPr>
      <w:r w:rsidRPr="00D246E1">
        <w:rPr>
          <w:rFonts w:ascii="Times New Roman" w:hAnsi="Times New Roman" w:cs="Times New Roman"/>
          <w:sz w:val="28"/>
          <w:szCs w:val="28"/>
        </w:rPr>
        <w:t xml:space="preserve">В настоящее время в автономном округе в полном объеме реализуются полномочия, предоставленные федеральным законодательством в области налоговой политики, что подтверждается оценками консалтинговой компании </w:t>
      </w:r>
      <w:proofErr w:type="spellStart"/>
      <w:r w:rsidRPr="00D246E1">
        <w:rPr>
          <w:rFonts w:ascii="Times New Roman" w:hAnsi="Times New Roman" w:cs="Times New Roman"/>
          <w:sz w:val="28"/>
          <w:szCs w:val="28"/>
        </w:rPr>
        <w:t>РwС</w:t>
      </w:r>
      <w:proofErr w:type="spellEnd"/>
      <w:r w:rsidRPr="00D246E1">
        <w:rPr>
          <w:rFonts w:ascii="Times New Roman" w:hAnsi="Times New Roman" w:cs="Times New Roman"/>
          <w:sz w:val="28"/>
          <w:szCs w:val="28"/>
        </w:rPr>
        <w:t>, по результатам которых третий год подряд автономный округ входит в тройку субъектов-лидеров</w:t>
      </w:r>
      <w:r w:rsidRPr="00D246E1">
        <w:t xml:space="preserve"> </w:t>
      </w:r>
      <w:r>
        <w:t>&lt;1&gt;.</w:t>
      </w:r>
    </w:p>
    <w:p w:rsidR="00D246E1" w:rsidRDefault="00D246E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246E1" w:rsidRPr="004F2747" w:rsidRDefault="00D246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4F2747">
        <w:rPr>
          <w:rFonts w:ascii="Times New Roman" w:hAnsi="Times New Roman" w:cs="Times New Roman"/>
          <w:sz w:val="20"/>
        </w:rPr>
        <w:t>&lt;1&gt; https://www.pwc.ru/ru</w:t>
      </w:r>
    </w:p>
    <w:p w:rsidR="00EB2BF2" w:rsidRDefault="00EB2BF2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481E" w:rsidRDefault="00A8481E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lastRenderedPageBreak/>
        <w:t>Ключевым условием обеспечения эффективной бюджетной политики и достижения национальных целей развития является реализация мер по повышению обоснованности и эффективности управления бюджетными расходами.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Бюджет автономного округа на 2019 - 2021 годы сформирован на основе государственных программ, которые утверждены в новой структуре и включают мероприятия, направленные на реализацию национальных проектов на принципах проектного управления.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Сохранен социальный аспект расходов бюджета, их удельный вес в программных расходах составляет свыше 70%. В бюджете обеспечено выполнение всех социальных обязательств перед гражданами Югры.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В целях совершенствования межбюджетных отношений реализован комплекс мер, направленных на обеспечение устойчивости и сбалансированности местных бюджетов путем расширения доходной базы муниципальных образований автономного округа, </w:t>
      </w:r>
      <w:proofErr w:type="spellStart"/>
      <w:r w:rsidRPr="004F2747"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 w:rsidRPr="004F2747">
        <w:rPr>
          <w:rFonts w:ascii="Times New Roman" w:hAnsi="Times New Roman" w:cs="Times New Roman"/>
          <w:sz w:val="28"/>
          <w:szCs w:val="28"/>
        </w:rPr>
        <w:t xml:space="preserve"> и переориентации направлений предоставления целевых межбюджетных трансфертов местным бюджетам.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С 2019 года внесены изменения в механизмы межбюджетного регулирования в части увеличения нецелевой финансовой помощи муниципальным образованиям автономного округа и норматива отчислений от налога на доходы физических лиц на 1,5%, что повысит заинтересованность органов местного самоуправления муниципальных образований автономного округа в наращивании налогового потенциала местных бюджетов, а также ответственность и самостоятельность в распределении ресурсов местных бюджетов.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Повышению эффективности использования бюджетных средств способствует внедрение в автономном округе механизмов инициативного бюджетирования.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 целях совершенствования технологий и процедур бюджетного планирования на региональном уровне проводится интеграция информационных потоков, связанных с формированием на очередной финансовый год и плановый период закона о бюджете автономного округа и решений о бюджете муниципальных образований автономного округа, на основе применения единых стандартов планирования бюджетов.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Бюджет автономного округа на 2019 - 2021 годы сформирован с использованием </w:t>
      </w:r>
      <w:proofErr w:type="spellStart"/>
      <w:r w:rsidRPr="004F2747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4F2747">
        <w:rPr>
          <w:rFonts w:ascii="Times New Roman" w:hAnsi="Times New Roman" w:cs="Times New Roman"/>
          <w:sz w:val="28"/>
          <w:szCs w:val="28"/>
        </w:rPr>
        <w:t>-технологий, что позволило обеспечить доступность подсистемы планирования для широкого круга пользователей без необходимости установки дополнительного программного обеспечения.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Основные направления бюджетной, налоговой и долговой политики автономного округа на 2019 - 2021 годы разработаны на основании сценарных условий базового варианта прогноза социально-экономического развития автономного округа на 2019 год и на плановый период 2020 и 2021 годов, характеризующего развитие экономики в условиях консервативных тенденций.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В условиях ограниченности бюджетных ресурсов достижение </w:t>
      </w:r>
      <w:r w:rsidRPr="004F2747">
        <w:rPr>
          <w:rFonts w:ascii="Times New Roman" w:hAnsi="Times New Roman" w:cs="Times New Roman"/>
          <w:sz w:val="28"/>
          <w:szCs w:val="28"/>
        </w:rPr>
        <w:lastRenderedPageBreak/>
        <w:t>национальных целей по ускорению темпов экономического роста, увеличения численности населения страны, повышения уровня жизни граждан, создания комфортных условий для их проживания и самореализации должно осуществляться в автономном округе за счет повышения эффективности государственных расходов бюджета автономного округа, привлечения в экономику региона частных инвестиций, создания комфортных условий ведения бизнеса, повышения производительности труда.</w:t>
      </w:r>
    </w:p>
    <w:p w:rsidR="00D246E1" w:rsidRPr="004F2747" w:rsidRDefault="00D246E1" w:rsidP="004F2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4F2747" w:rsidRDefault="00D246E1" w:rsidP="004F27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2. Параметры вариантов Долгосрочного прогноза и обоснование</w:t>
      </w:r>
    </w:p>
    <w:p w:rsidR="00D246E1" w:rsidRPr="004F2747" w:rsidRDefault="00D246E1" w:rsidP="004F27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выбора варианта Долгосрочного прогноза в качестве базового</w:t>
      </w:r>
    </w:p>
    <w:p w:rsidR="00D246E1" w:rsidRPr="004F2747" w:rsidRDefault="00D246E1" w:rsidP="004F27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для целей Бюджетного прогноза</w:t>
      </w:r>
    </w:p>
    <w:p w:rsidR="00D246E1" w:rsidRPr="004F2747" w:rsidRDefault="00D246E1" w:rsidP="004F2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Бюджетный прогноз разрабатывается в условиях существенного изменения внешних условий функционирования российской экономики по сравнению с предшествующим десятилетием. На временном горизонте до 2036 года ожидается постепенное замедление темпов роста глобальной экономики с периодическими кризисными проявлениями.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 этих условиях необходимо сформировать на долгосрочный период такой вариант развития бюджета автономного округа, который позволит обеспечить его сбалансированность и устойчивость при безусловном выполнении принятых и принимаемых бюджетных обязательств.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При формировании Бюджетного прогноза рассматривались основные показатели Долгосрочного прогноза, который разработан в двух вариантах: базовом и целевом.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С 2020 по 2024 годы бюджетный прогноз дополнительно рассмотрен в консервативном варианте на основе прогноза социально-экономического развития Российской Федерации на период до 2024 года.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Целевой вариант предполагает выход экономики автономного округа на траекторию устойчивого роста, стабилизацию инфляции при одновременном обеспечении макроэкономической сбалансированности.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Базовый вариант характеризует развитие экономики автономного округа в условиях консервативных тенденций в мировой экономике.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Базовый и консервативный сценарии основаны на одних и тех же внешнеэкономических предпосылках. Ключевое отличие базового от консервативного сценария </w:t>
      </w:r>
      <w:r w:rsidR="004F2747">
        <w:rPr>
          <w:rFonts w:ascii="Times New Roman" w:hAnsi="Times New Roman" w:cs="Times New Roman"/>
          <w:sz w:val="28"/>
          <w:szCs w:val="28"/>
        </w:rPr>
        <w:t>–</w:t>
      </w:r>
      <w:r w:rsidRPr="004F2747">
        <w:rPr>
          <w:rFonts w:ascii="Times New Roman" w:hAnsi="Times New Roman" w:cs="Times New Roman"/>
          <w:sz w:val="28"/>
          <w:szCs w:val="28"/>
        </w:rPr>
        <w:t xml:space="preserve"> в</w:t>
      </w:r>
      <w:r w:rsidR="004F2747">
        <w:rPr>
          <w:rFonts w:ascii="Times New Roman" w:hAnsi="Times New Roman" w:cs="Times New Roman"/>
          <w:sz w:val="28"/>
          <w:szCs w:val="28"/>
        </w:rPr>
        <w:t xml:space="preserve"> </w:t>
      </w:r>
      <w:r w:rsidRPr="004F2747">
        <w:rPr>
          <w:rFonts w:ascii="Times New Roman" w:hAnsi="Times New Roman" w:cs="Times New Roman"/>
          <w:sz w:val="28"/>
          <w:szCs w:val="28"/>
        </w:rPr>
        <w:t>предположении</w:t>
      </w:r>
      <w:r w:rsidR="004F2747">
        <w:rPr>
          <w:rFonts w:ascii="Times New Roman" w:hAnsi="Times New Roman" w:cs="Times New Roman"/>
          <w:sz w:val="28"/>
          <w:szCs w:val="28"/>
        </w:rPr>
        <w:t xml:space="preserve"> </w:t>
      </w:r>
      <w:r w:rsidRPr="004F2747">
        <w:rPr>
          <w:rFonts w:ascii="Times New Roman" w:hAnsi="Times New Roman" w:cs="Times New Roman"/>
          <w:sz w:val="28"/>
          <w:szCs w:val="28"/>
        </w:rPr>
        <w:t>о скорости и эффективности реализации структурных мер государственной политики, а также в периоде адаптации к волатильности внешнеэкономических условий.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Бюджетное планирование на консервативном подходе исключает ошибку в результате чрезмерного оптимизма, влечет за собой значительно меньше отрицательных последствий. Отсюда предпочтительным при выборе варианта в качестве основного для целей бюджетного прогноза является базовый сценарий.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Бюджетный прогноз на предстоящий период в полной мере учитывает прогнозируемые риски развития экономики, предусматривает адекватные меры по минимизации их неблагоприятного влияния на качество жизни </w:t>
      </w:r>
      <w:r w:rsidRPr="004F2747">
        <w:rPr>
          <w:rFonts w:ascii="Times New Roman" w:hAnsi="Times New Roman" w:cs="Times New Roman"/>
          <w:sz w:val="28"/>
          <w:szCs w:val="28"/>
        </w:rPr>
        <w:lastRenderedPageBreak/>
        <w:t>населения автономного округа. На долгосрочный период основными направлениями работы должны стать мероприятия, обеспечивающие бюджетную устойчивость и общую макроэкономическую стабильность.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Проявление основных внешних рисков устойчивости бюджетной системы автономного округа связано с возможностью развития кризисных явлений в мировой экономике.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Ключевым источником бюджетных рисков в области доходов нефтегазоносной Югры служит волатильность цен на нефть марки </w:t>
      </w:r>
      <w:r w:rsidR="004F2747">
        <w:rPr>
          <w:rFonts w:ascii="Times New Roman" w:hAnsi="Times New Roman" w:cs="Times New Roman"/>
          <w:sz w:val="28"/>
          <w:szCs w:val="28"/>
        </w:rPr>
        <w:t>«</w:t>
      </w:r>
      <w:r w:rsidRPr="004F2747">
        <w:rPr>
          <w:rFonts w:ascii="Times New Roman" w:hAnsi="Times New Roman" w:cs="Times New Roman"/>
          <w:sz w:val="28"/>
          <w:szCs w:val="28"/>
        </w:rPr>
        <w:t>Юралс</w:t>
      </w:r>
      <w:r w:rsidR="004F2747">
        <w:rPr>
          <w:rFonts w:ascii="Times New Roman" w:hAnsi="Times New Roman" w:cs="Times New Roman"/>
          <w:sz w:val="28"/>
          <w:szCs w:val="28"/>
        </w:rPr>
        <w:t>»</w:t>
      </w:r>
      <w:r w:rsidRPr="004F2747">
        <w:rPr>
          <w:rFonts w:ascii="Times New Roman" w:hAnsi="Times New Roman" w:cs="Times New Roman"/>
          <w:sz w:val="28"/>
          <w:szCs w:val="28"/>
        </w:rPr>
        <w:t>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На ближайшие годы нет экономических предпосылок для сохранения высоких цен. С наибольшей вероятностью цены на нефть на средне- и долгосрочном горизонте стабилизируются в диапазоне 40 - 45 долларов за баррель в постоянных ценах. Ухудшение ценовой конъюнктуры может создать негативный фон для деятельности нефтегазового сектора и смежных с ним отраслей, снижения инвестиционной активности и может повлиять на реализацию бизнес-проектов в автономном округе, а также отразиться на рынке труда, повышении благосостояния и покупательского спроса населения.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К числу важнейших внутренних рисков устойчивости бюджетной системы автономного округа следует отнести снижение объемов добычи нефти на старых месторождениях, определявшим профиль добычи нефти в регионе в последние десятилетия.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По запасам </w:t>
      </w:r>
      <w:proofErr w:type="spellStart"/>
      <w:r w:rsidRPr="004F2747">
        <w:rPr>
          <w:rFonts w:ascii="Times New Roman" w:hAnsi="Times New Roman" w:cs="Times New Roman"/>
          <w:sz w:val="28"/>
          <w:szCs w:val="28"/>
        </w:rPr>
        <w:t>трудноизвлекаемой</w:t>
      </w:r>
      <w:proofErr w:type="spellEnd"/>
      <w:r w:rsidRPr="004F2747">
        <w:rPr>
          <w:rFonts w:ascii="Times New Roman" w:hAnsi="Times New Roman" w:cs="Times New Roman"/>
          <w:sz w:val="28"/>
          <w:szCs w:val="28"/>
        </w:rPr>
        <w:t xml:space="preserve"> нефти Югра является одним из лидеров среди регионов Российской Федерации.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 целях стимулирования разработки новых месторождений и рационального недропользования предусматривается введение с 1 января 2019 года нового режима налогообложения для нефтяного сектора - налог на дополнительный доход при добыче углеводородного сырья (далее - НДД).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Режим НДД будет осуществляться в тестовом режиме на отдельных участках недр, расположенных в том числе в Югре. На первоначальном этапе ожидается отрицательное влияние на доходы бюджета автономного округа от введения новой системы.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Наряду с рисками в экономике автономного округа необходимо учитывать и внутренние риски бюджетной системы, к которым следует отнести изменение федерального законодательства, непрогнозируемый объем денежных средств, возвращаемых крупнейшими налогоплательщиками в соответствии с Налоговым </w:t>
      </w:r>
      <w:hyperlink r:id="rId21" w:history="1">
        <w:r w:rsidRPr="004F2747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F2747">
        <w:rPr>
          <w:rFonts w:ascii="Times New Roman" w:hAnsi="Times New Roman" w:cs="Times New Roman"/>
          <w:sz w:val="28"/>
          <w:szCs w:val="28"/>
        </w:rPr>
        <w:t xml:space="preserve"> Российской Федерации, что приводит к росту расходов и снижению доходов региональных бюджетов, необоснованному увеличению расходной части бюджета автономного округа за счет поступающих сверхплановых доходов, связанных с изменением конъюнктуры рынка углеводородов.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Внутренние риски бюджетной системы автономного округа влияют в первую очередь на обеспечение сбалансированности и устойчивости бюджетной системы автономного округа.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Долгосрочные бюджетные риски, связанные с комплексным негативным воздействием внешних и внутренних факторов, потребуют строгого </w:t>
      </w:r>
      <w:r w:rsidRPr="004F2747">
        <w:rPr>
          <w:rFonts w:ascii="Times New Roman" w:hAnsi="Times New Roman" w:cs="Times New Roman"/>
          <w:sz w:val="28"/>
          <w:szCs w:val="28"/>
        </w:rPr>
        <w:lastRenderedPageBreak/>
        <w:t xml:space="preserve">соблюдения количественных ограничений на бюджетные параметры на основе новой конструкции </w:t>
      </w:r>
      <w:r w:rsidR="004F2747">
        <w:rPr>
          <w:rFonts w:ascii="Times New Roman" w:hAnsi="Times New Roman" w:cs="Times New Roman"/>
          <w:sz w:val="28"/>
          <w:szCs w:val="28"/>
        </w:rPr>
        <w:t>«</w:t>
      </w:r>
      <w:r w:rsidRPr="004F2747">
        <w:rPr>
          <w:rFonts w:ascii="Times New Roman" w:hAnsi="Times New Roman" w:cs="Times New Roman"/>
          <w:sz w:val="28"/>
          <w:szCs w:val="28"/>
        </w:rPr>
        <w:t>бюджетных правил</w:t>
      </w:r>
      <w:r w:rsidR="004F2747">
        <w:rPr>
          <w:rFonts w:ascii="Times New Roman" w:hAnsi="Times New Roman" w:cs="Times New Roman"/>
          <w:sz w:val="28"/>
          <w:szCs w:val="28"/>
        </w:rPr>
        <w:t>»</w:t>
      </w:r>
      <w:r w:rsidRPr="004F2747">
        <w:rPr>
          <w:rFonts w:ascii="Times New Roman" w:hAnsi="Times New Roman" w:cs="Times New Roman"/>
          <w:sz w:val="28"/>
          <w:szCs w:val="28"/>
        </w:rPr>
        <w:t xml:space="preserve">. Данный инструмент позволит Югре нивелировать влияние колебаний цен на мировых рынках (как в краткосрочных, так и долгосрочных сырьевых </w:t>
      </w:r>
      <w:proofErr w:type="spellStart"/>
      <w:r w:rsidRPr="004F2747">
        <w:rPr>
          <w:rFonts w:ascii="Times New Roman" w:hAnsi="Times New Roman" w:cs="Times New Roman"/>
          <w:sz w:val="28"/>
          <w:szCs w:val="28"/>
        </w:rPr>
        <w:t>суперциклов</w:t>
      </w:r>
      <w:proofErr w:type="spellEnd"/>
      <w:r w:rsidRPr="004F2747">
        <w:rPr>
          <w:rFonts w:ascii="Times New Roman" w:hAnsi="Times New Roman" w:cs="Times New Roman"/>
          <w:sz w:val="28"/>
          <w:szCs w:val="28"/>
        </w:rPr>
        <w:t>).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Учет положений бюджетного прогноза на долгосрочный период позволит обеспечить достижение стратегических целей социально-экономического развития автономного округа.</w:t>
      </w:r>
    </w:p>
    <w:p w:rsidR="00D246E1" w:rsidRPr="004F2747" w:rsidRDefault="00D246E1" w:rsidP="004F2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4F2747" w:rsidRDefault="00D246E1" w:rsidP="004F27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3. Основные подходы к формированию налоговой, бюджетной</w:t>
      </w:r>
    </w:p>
    <w:p w:rsidR="00D246E1" w:rsidRPr="004F2747" w:rsidRDefault="00D246E1" w:rsidP="004F27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и долговой политики автономного округа на долгосрочный</w:t>
      </w:r>
    </w:p>
    <w:p w:rsidR="00D246E1" w:rsidRPr="004F2747" w:rsidRDefault="00D246E1" w:rsidP="004F27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период</w:t>
      </w:r>
    </w:p>
    <w:p w:rsidR="00D246E1" w:rsidRPr="004F2747" w:rsidRDefault="00D246E1" w:rsidP="004F2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 условиях решения ключевых задач, поставленных Президентом Российской Федерации в качестве национальных целей развития страны, основные подходы к формированию налоговой, бюджетной и долговой политики автономного округа на долгосрочный период ориентированы на сохранение устойчивости и сбалансированности бюджетной системы, повышение качества жизни населения автономного округа и рост его благосостояния.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 целом политика по формированию доходов бюджетов бюджетной системы автономного округа, включая законодательство автономного округа о налогах и сборах, регулирование вопросов использования имущества, а также бюджетного законодательства, будет основана на следующих подходах: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обеспечение неизменности налоговой нагрузки по секторам экономики, в которых достигнут ее оптимальный уровень с учетом требований сбалансированности бюджетной системы автономного округа;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синхронизация решений по налоговой политике с установленными показателями национальных проектов развития;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сохранение в полном объеме льгот для наименее социально защищенных слоев населения автономного округа;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внедрение системы управления налоговыми расходами и ее интеграция в бюджетный процесс;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применение льготных налоговых режимов к предприятиям, реализующим проекты по созданию современной промышленной инфраструктуры, развитию новых направлений в обрабатывающем производстве либо модернизации существующих производственных мощностей с целью стимулирования роста налогооблагаемой базы и создания дополнительных рабочих мест;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обеспечение заинтересованности органов местного самоуправления в максимальной мобилизации доходов;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формирование эффективной системы управления государственным имуществом автономного округа, включая развитие конкурентоспособности и инвестиционной привлекательности компаний с государственным участием, повышение уровня их корпоративного управления и информационной прозрачности.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lastRenderedPageBreak/>
        <w:t>Таким образом, налоговая политика, а также политика управления государственным (муниципальным) имуществом должны обеспечить объем бюджетных доходов, необходимый для исполнения расходных обязательств автономного округа и муниципальных образований, а также поддерживать благоприятные условия для отраслевых точек роста и притока инвестиций, развития малого и среднего предпринимательства и улучшения делового климата.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 автономном округе будет продолжена практика ежегодного заключения соглашений о взаимном сотрудничестве в области социально-экономического развития Югры с крупнейшими налогоплательщиками.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Особое внимание должно быть уделено обоснованности механизмов реализации и ресурсного обеспечения государственных программ автономного округа, их ориентации на достижение стратегических целей социально-экономического развития автономного округа.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 целом, необходимо продолжить практику и совершенствование системы ежегодного анализа эффективности расходов по каждому направлению, в том числе динамики достижения соответствующих целевых показателей, показателей эффективности управления имуществом, результатов предоставления налоговых льгот.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В целях снижения негативных последствий от возможного введения жестких ограничений, связанных с неблагоприятной ситуацией в мировой экономике, необходима работа по четкой </w:t>
      </w:r>
      <w:proofErr w:type="spellStart"/>
      <w:r w:rsidRPr="004F2747"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 w:rsidRPr="004F2747">
        <w:rPr>
          <w:rFonts w:ascii="Times New Roman" w:hAnsi="Times New Roman" w:cs="Times New Roman"/>
          <w:sz w:val="28"/>
          <w:szCs w:val="28"/>
        </w:rPr>
        <w:t xml:space="preserve"> расходных обязательств публично-правовых образований (должна меняться структура бюджетных расходов в пользу наиболее эффективных и обеспечивающих достижение положительного социально-экономическое эффекта).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Необходимо установление единых требований к подготовке предложений по распределению дополнительных бюджетных ассигнований, в том числе критериев их </w:t>
      </w:r>
      <w:proofErr w:type="spellStart"/>
      <w:r w:rsidRPr="004F2747"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 w:rsidRPr="004F2747">
        <w:rPr>
          <w:rFonts w:ascii="Times New Roman" w:hAnsi="Times New Roman" w:cs="Times New Roman"/>
          <w:sz w:val="28"/>
          <w:szCs w:val="28"/>
        </w:rPr>
        <w:t xml:space="preserve"> в целях принятия решений о принимаемых расходных обязательствах.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Повышение эффективности и качества оказания государственных услуг в социальной сфере должно базироваться на развитии конкуренции путем формирования и утверждения государственного социального заказа, развитии социального предпринимательства.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Бюджетные инвестиции в экономику автономного округа должны стимулировать рост частных инвестиций, способствовать формированию современной промышленной, транспортной, инженерной, коммуникационной, социальной инфраструктуры, созданию и локализации новых промышленных производств.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В сфере межбюджетных отношений должна быть продолжена реализация комплекса мер, направленных на обеспечение устойчивости и сбалансированности местных бюджетов, путем расширения доходной базы муниципальных образований, повышения эффективности предоставления межбюджетных трансфертов.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Долговая политика автономного округа будет определяться особенностями развития экономики автономного округа и Российской </w:t>
      </w:r>
      <w:r w:rsidRPr="004F2747">
        <w:rPr>
          <w:rFonts w:ascii="Times New Roman" w:hAnsi="Times New Roman" w:cs="Times New Roman"/>
          <w:sz w:val="28"/>
          <w:szCs w:val="28"/>
        </w:rPr>
        <w:lastRenderedPageBreak/>
        <w:t>Федерации в целом, а также требованиями бюджетного законодательства Российской Федерации и нацелена на поддержание долговой нагрузки на бюджет автономного округа на уровне, относящем автономный округ к субъектам Российской Федерации с высокой долговой устойчивостью.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Необходимо обеспечить эффективность осуществления государственных заимствований во взаимосвязи с их объемом, способным обеспечить решение социально-экономических задач развития автономного округа, не допуская при этом необоснованного роста государственного долга, повышения рисков неисполнения долговых обязательств и последующего роста расходов на его обслуживание.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Инструменты бюджетной политики в долгосрочной перспективе должны быть нацелены на противодействие факторам нестабильности - бюджетному дефициту, возникновению нефинансируемых (неисполняемых) расходных обязательств публично-правовых образований, росту долговой нагрузки. Необходимо продолжить политику ограничения на институциональной основе роста (прироста) расходов бюджетной системы, не обеспеченных стабильными доходными источниками.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Одним из приоритетов социально-экономического развития автономного округа должна являться диверсификация экономики региона и снижение зависимости бюджета Югры от волатильности рынка углеводородов, формирование устойчивого роста доли обрабатывающей промышленности в структуре валового регионального продукта Югры. В целях реализации масштабных инвестиционных проектов необходимо обеспечить использование федеральных инструментов софинансирования расходов, привлечение внебюджетных источников инвестиций.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Реализация этих мер будет являться необходимым условием общего роста эффективности системы управления государственными финансами и, как следствие, минимизации рисков несбалансированности бюджетов бюджетной системы автономного округа в долгосрочном периоде.</w:t>
      </w:r>
    </w:p>
    <w:p w:rsidR="00D246E1" w:rsidRPr="004F2747" w:rsidRDefault="00D246E1" w:rsidP="004F2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4F2747" w:rsidRDefault="00D246E1" w:rsidP="004F27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4. Основные характеристики бюджета (консолидированного</w:t>
      </w:r>
    </w:p>
    <w:p w:rsidR="00D246E1" w:rsidRPr="004F2747" w:rsidRDefault="00D246E1" w:rsidP="004F27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бюджета) автономного округа, показатели финансового</w:t>
      </w:r>
    </w:p>
    <w:p w:rsidR="00D246E1" w:rsidRPr="004F2747" w:rsidRDefault="00D246E1" w:rsidP="004F27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обеспечения государственных программ автономного округа,</w:t>
      </w:r>
    </w:p>
    <w:p w:rsidR="00D246E1" w:rsidRPr="004F2747" w:rsidRDefault="00D246E1" w:rsidP="004F27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прогноз расходов бюджета автономного округа на осуществление</w:t>
      </w:r>
    </w:p>
    <w:p w:rsidR="00D246E1" w:rsidRPr="004F2747" w:rsidRDefault="00D246E1" w:rsidP="004F274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>непрограммных направлений деятельности</w:t>
      </w:r>
    </w:p>
    <w:p w:rsidR="00D246E1" w:rsidRPr="004F2747" w:rsidRDefault="00D246E1" w:rsidP="004F27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бюджета (консолидированного бюджета) автономного округа, показатели финансового обеспечения государственных программ автономного округа, прогноз расходов бюджета автономного округа на осуществление непрограммных направлений деятельности, основанный на целевом варианте социально-экономического развития автономного округа, приведены в </w:t>
      </w:r>
      <w:hyperlink w:anchor="P144" w:history="1">
        <w:r w:rsidRPr="004F2747">
          <w:rPr>
            <w:rFonts w:ascii="Times New Roman" w:hAnsi="Times New Roman" w:cs="Times New Roman"/>
            <w:sz w:val="28"/>
            <w:szCs w:val="28"/>
          </w:rPr>
          <w:t>таблицах 1</w:t>
        </w:r>
      </w:hyperlink>
      <w:r w:rsidRPr="004F274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12" w:history="1">
        <w:r w:rsidRPr="004F274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4F2747">
        <w:rPr>
          <w:rFonts w:ascii="Times New Roman" w:hAnsi="Times New Roman" w:cs="Times New Roman"/>
          <w:sz w:val="28"/>
          <w:szCs w:val="28"/>
        </w:rPr>
        <w:t>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бюджета (консолидированного бюджета) автономного округа, показатели финансового обеспечения государственных программ автономного округа, прогноз расходов бюджета </w:t>
      </w:r>
      <w:r w:rsidRPr="004F2747">
        <w:rPr>
          <w:rFonts w:ascii="Times New Roman" w:hAnsi="Times New Roman" w:cs="Times New Roman"/>
          <w:sz w:val="28"/>
          <w:szCs w:val="28"/>
        </w:rPr>
        <w:lastRenderedPageBreak/>
        <w:t xml:space="preserve">автономного округа на осуществление непрограммных направлений деятельности, основанный на базовом варианте социально-экономического развития автономного округа, приведены в </w:t>
      </w:r>
      <w:hyperlink w:anchor="P304" w:history="1">
        <w:r w:rsidRPr="004F2747">
          <w:rPr>
            <w:rFonts w:ascii="Times New Roman" w:hAnsi="Times New Roman" w:cs="Times New Roman"/>
            <w:sz w:val="28"/>
            <w:szCs w:val="28"/>
          </w:rPr>
          <w:t>таблицах 3</w:t>
        </w:r>
      </w:hyperlink>
      <w:r w:rsidRPr="004F274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374" w:history="1">
        <w:r w:rsidRPr="004F2747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4F2747">
        <w:rPr>
          <w:rFonts w:ascii="Times New Roman" w:hAnsi="Times New Roman" w:cs="Times New Roman"/>
          <w:sz w:val="28"/>
          <w:szCs w:val="28"/>
        </w:rPr>
        <w:t>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Прогноз основных характеристик бюджета (консолидированного бюджета) автономного округа, показатели финансового обеспечения государственных программ автономного округа, прогноз расходов бюджета автономного округа на осуществление непрограммных направлений деятельности, основанный на консервативном варианте социально-экономического развития автономного округа, приведены в </w:t>
      </w:r>
      <w:hyperlink w:anchor="P468" w:history="1">
        <w:r w:rsidRPr="004F2747">
          <w:rPr>
            <w:rFonts w:ascii="Times New Roman" w:hAnsi="Times New Roman" w:cs="Times New Roman"/>
            <w:sz w:val="28"/>
            <w:szCs w:val="28"/>
          </w:rPr>
          <w:t>таблицах 5</w:t>
        </w:r>
      </w:hyperlink>
      <w:r w:rsidRPr="004F2747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520" w:history="1">
        <w:r w:rsidRPr="004F2747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F2747">
        <w:rPr>
          <w:rFonts w:ascii="Times New Roman" w:hAnsi="Times New Roman" w:cs="Times New Roman"/>
          <w:sz w:val="28"/>
          <w:szCs w:val="28"/>
        </w:rPr>
        <w:t>.</w:t>
      </w:r>
    </w:p>
    <w:p w:rsidR="00D246E1" w:rsidRPr="004F2747" w:rsidRDefault="00D246E1" w:rsidP="004F27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47">
        <w:rPr>
          <w:rFonts w:ascii="Times New Roman" w:hAnsi="Times New Roman" w:cs="Times New Roman"/>
          <w:sz w:val="28"/>
          <w:szCs w:val="28"/>
        </w:rPr>
        <w:t xml:space="preserve">Предельные расходы на финансовое обеспечение реализации государственных программ автономного округа на период их действия, основанные на базовом варианте социально-экономического развития автономного округа, приведены в </w:t>
      </w:r>
      <w:hyperlink w:anchor="P590" w:history="1">
        <w:r w:rsidRPr="004F2747">
          <w:rPr>
            <w:rFonts w:ascii="Times New Roman" w:hAnsi="Times New Roman" w:cs="Times New Roman"/>
            <w:sz w:val="28"/>
            <w:szCs w:val="28"/>
          </w:rPr>
          <w:t>таблице 7</w:t>
        </w:r>
      </w:hyperlink>
      <w:r w:rsidRPr="004F2747">
        <w:rPr>
          <w:rFonts w:ascii="Times New Roman" w:hAnsi="Times New Roman" w:cs="Times New Roman"/>
          <w:sz w:val="28"/>
          <w:szCs w:val="28"/>
        </w:rPr>
        <w:t>.</w:t>
      </w:r>
    </w:p>
    <w:p w:rsidR="00D246E1" w:rsidRDefault="00D246E1">
      <w:pPr>
        <w:pStyle w:val="ConsPlusNormal"/>
        <w:jc w:val="both"/>
      </w:pPr>
    </w:p>
    <w:p w:rsidR="00D246E1" w:rsidRPr="004F2747" w:rsidRDefault="00D246E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Таблица 1</w:t>
      </w:r>
    </w:p>
    <w:p w:rsidR="00D246E1" w:rsidRDefault="00D246E1">
      <w:pPr>
        <w:pStyle w:val="ConsPlusNormal"/>
        <w:jc w:val="both"/>
      </w:pP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44"/>
      <w:bookmarkEnd w:id="2"/>
      <w:r w:rsidRPr="004F2747">
        <w:rPr>
          <w:rFonts w:ascii="Times New Roman" w:hAnsi="Times New Roman" w:cs="Times New Roman"/>
          <w:sz w:val="24"/>
          <w:szCs w:val="24"/>
        </w:rPr>
        <w:t>Прогноз основных характеристик консолидированного бюджета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Югры, основанный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на целевом варианте социально-экономического развития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</w:t>
      </w:r>
    </w:p>
    <w:p w:rsidR="00D246E1" w:rsidRDefault="00D246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737"/>
        <w:gridCol w:w="680"/>
        <w:gridCol w:w="680"/>
        <w:gridCol w:w="737"/>
        <w:gridCol w:w="680"/>
        <w:gridCol w:w="737"/>
        <w:gridCol w:w="680"/>
        <w:gridCol w:w="850"/>
        <w:gridCol w:w="850"/>
      </w:tblGrid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2026 - 2030 годы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2031 - 2036 годы</w:t>
            </w:r>
          </w:p>
        </w:tc>
      </w:tr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Доходы консолидированного бюджета,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258,3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261,6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264,2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265,3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266,1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267,5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1422,9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1909,6</w:t>
            </w:r>
          </w:p>
        </w:tc>
      </w:tr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280,4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276,7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281,7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277,1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278,1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278,9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279,1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1402,3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1791,4</w:t>
            </w:r>
          </w:p>
        </w:tc>
      </w:tr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Дефицит (профицит) консолидированного бюджета,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-22,1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-15,1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-17,5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-11,8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-12,0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-11,4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-8,8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+20,6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+118,2</w:t>
            </w:r>
          </w:p>
        </w:tc>
      </w:tr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Государственный и муниципальный долг,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33,7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60,1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Государственный и муниципальный долг, % от ВРП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B2BF2" w:rsidRDefault="00EB2BF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246E1" w:rsidRPr="004F2747" w:rsidRDefault="00D246E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Таблица 2</w:t>
      </w:r>
    </w:p>
    <w:p w:rsidR="00D246E1" w:rsidRPr="004F2747" w:rsidRDefault="00D24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12"/>
      <w:bookmarkEnd w:id="3"/>
      <w:r w:rsidRPr="004F2747">
        <w:rPr>
          <w:rFonts w:ascii="Times New Roman" w:hAnsi="Times New Roman" w:cs="Times New Roman"/>
          <w:sz w:val="24"/>
          <w:szCs w:val="24"/>
        </w:rPr>
        <w:t>Прогноз основных характеристик бюджета Ханты-Мансийского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автономного округа - Югры, основанный на целевом варианте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социально-экономического развития Ханты-Мансийского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автономного округа - Югры, показатели финансового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lastRenderedPageBreak/>
        <w:t>обеспечения государственных программ Ханты-Мансийского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автономного округа - Югры, прогноз расходов бюджета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 на осуществление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непрограммных направлений деятельности</w:t>
      </w:r>
    </w:p>
    <w:p w:rsidR="00D246E1" w:rsidRPr="004F2747" w:rsidRDefault="00D24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737"/>
        <w:gridCol w:w="680"/>
        <w:gridCol w:w="680"/>
        <w:gridCol w:w="737"/>
        <w:gridCol w:w="680"/>
        <w:gridCol w:w="737"/>
        <w:gridCol w:w="680"/>
        <w:gridCol w:w="850"/>
        <w:gridCol w:w="850"/>
      </w:tblGrid>
      <w:tr w:rsidR="00D246E1" w:rsidRPr="004F2747">
        <w:tc>
          <w:tcPr>
            <w:tcW w:w="2381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37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680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680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737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680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737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680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2026 - 2030 годы</w:t>
            </w:r>
          </w:p>
        </w:tc>
        <w:tc>
          <w:tcPr>
            <w:tcW w:w="850" w:type="dxa"/>
            <w:vAlign w:val="center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2031 - 2036 годы</w:t>
            </w:r>
          </w:p>
        </w:tc>
      </w:tr>
      <w:tr w:rsidR="00D246E1" w:rsidRPr="004F2747">
        <w:tc>
          <w:tcPr>
            <w:tcW w:w="2381" w:type="dxa"/>
            <w:vAlign w:val="bottom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Доходы бюджета автономного округа,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202,4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203,3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205,3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206,7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207,7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1080,8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1422,5</w:t>
            </w:r>
          </w:p>
        </w:tc>
      </w:tr>
      <w:tr w:rsidR="00D246E1" w:rsidRPr="004F2747">
        <w:tc>
          <w:tcPr>
            <w:tcW w:w="2381" w:type="dxa"/>
            <w:vAlign w:val="bottom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Расходы бюджета автономного округа,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217,7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215,7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213,8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212,1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1036,4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1270,5</w:t>
            </w:r>
          </w:p>
        </w:tc>
      </w:tr>
      <w:tr w:rsidR="00D246E1" w:rsidRPr="004F2747">
        <w:tc>
          <w:tcPr>
            <w:tcW w:w="2381" w:type="dxa"/>
            <w:vAlign w:val="bottom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Расходы на непрограммную деятельность,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D246E1" w:rsidRPr="004F2747">
        <w:tc>
          <w:tcPr>
            <w:tcW w:w="2381" w:type="dxa"/>
            <w:vAlign w:val="bottom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Программно-целевые расходы автономного округа,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219,3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215,2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218,7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210,4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209,6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207,9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1014,0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1216,8</w:t>
            </w:r>
          </w:p>
        </w:tc>
      </w:tr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Дефицит (профицит) бюджета автономного округа,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-19,7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-15,3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-18,0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-11,2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-9,6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-7,1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-4,4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+44,4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+152,0</w:t>
            </w:r>
          </w:p>
        </w:tc>
      </w:tr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Государственный долг автономного округа, млрд. руб.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46E1" w:rsidRPr="004F2747">
        <w:tc>
          <w:tcPr>
            <w:tcW w:w="238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Государственный долг автономного округа, % от ВРП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37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8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246E1" w:rsidRDefault="00D246E1">
      <w:pPr>
        <w:pStyle w:val="ConsPlusNormal"/>
        <w:jc w:val="both"/>
      </w:pPr>
    </w:p>
    <w:p w:rsidR="00D246E1" w:rsidRPr="004F2747" w:rsidRDefault="00D246E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Таблица 3</w:t>
      </w:r>
    </w:p>
    <w:p w:rsidR="00D246E1" w:rsidRPr="004F2747" w:rsidRDefault="00D24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304"/>
      <w:bookmarkEnd w:id="4"/>
      <w:r w:rsidRPr="004F2747">
        <w:rPr>
          <w:rFonts w:ascii="Times New Roman" w:hAnsi="Times New Roman" w:cs="Times New Roman"/>
          <w:sz w:val="24"/>
          <w:szCs w:val="24"/>
        </w:rPr>
        <w:t>Прогноз основных характеристик консолидированного бюджета</w:t>
      </w:r>
    </w:p>
    <w:p w:rsidR="00D246E1" w:rsidRPr="004F2747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Югры, основанный</w:t>
      </w:r>
    </w:p>
    <w:p w:rsidR="00D246E1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2747">
        <w:rPr>
          <w:rFonts w:ascii="Times New Roman" w:hAnsi="Times New Roman" w:cs="Times New Roman"/>
          <w:sz w:val="24"/>
          <w:szCs w:val="24"/>
        </w:rPr>
        <w:t>на базовом варианте социально-экономического развития</w:t>
      </w:r>
    </w:p>
    <w:p w:rsidR="00A8481E" w:rsidRPr="004F2747" w:rsidRDefault="00A8481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2"/>
        <w:gridCol w:w="708"/>
        <w:gridCol w:w="709"/>
        <w:gridCol w:w="709"/>
        <w:gridCol w:w="850"/>
        <w:gridCol w:w="851"/>
        <w:gridCol w:w="850"/>
        <w:gridCol w:w="851"/>
        <w:gridCol w:w="850"/>
        <w:gridCol w:w="851"/>
      </w:tblGrid>
      <w:tr w:rsidR="00D246E1" w:rsidRPr="004F2747" w:rsidTr="00302D33">
        <w:tc>
          <w:tcPr>
            <w:tcW w:w="2122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 xml:space="preserve">Ханты-Мансийского автономного округа </w:t>
            </w:r>
            <w:r w:rsidR="004F274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 xml:space="preserve"> Югры</w:t>
            </w:r>
            <w:r w:rsidR="004F27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08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2026 - 2030 годы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2031 - 2036 годы</w:t>
            </w:r>
          </w:p>
        </w:tc>
      </w:tr>
      <w:tr w:rsidR="00D246E1" w:rsidRPr="004F2747" w:rsidTr="00302D33">
        <w:tc>
          <w:tcPr>
            <w:tcW w:w="2122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консолидированного бюджета, млрд. руб.</w:t>
            </w:r>
          </w:p>
        </w:tc>
        <w:tc>
          <w:tcPr>
            <w:tcW w:w="708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270,9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277,3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284,4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277,6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269,0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1419,1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1902,8</w:t>
            </w:r>
          </w:p>
        </w:tc>
      </w:tr>
      <w:tr w:rsidR="00D246E1" w:rsidRPr="004F2747" w:rsidTr="00302D33">
        <w:tc>
          <w:tcPr>
            <w:tcW w:w="2122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бюджета, млрд. руб.</w:t>
            </w:r>
          </w:p>
        </w:tc>
        <w:tc>
          <w:tcPr>
            <w:tcW w:w="708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334,2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310,9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310,7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318,2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290,4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291,1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279,1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1405,0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1794,7</w:t>
            </w:r>
          </w:p>
        </w:tc>
      </w:tr>
      <w:tr w:rsidR="00D246E1" w:rsidRPr="004F2747" w:rsidTr="00302D33">
        <w:tc>
          <w:tcPr>
            <w:tcW w:w="2122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Дефицит (профицит) консолидированного бюджета, млрд. руб.</w:t>
            </w:r>
          </w:p>
        </w:tc>
        <w:tc>
          <w:tcPr>
            <w:tcW w:w="708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-27,9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-40,0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-33,4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-33,8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-14,9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-13,5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-10,1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+14,1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+108,1</w:t>
            </w:r>
          </w:p>
        </w:tc>
      </w:tr>
      <w:tr w:rsidR="00D246E1" w:rsidRPr="004F2747" w:rsidTr="00302D33">
        <w:tc>
          <w:tcPr>
            <w:tcW w:w="2122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Государственный и муниципальный долг, млрд. руб.</w:t>
            </w:r>
          </w:p>
        </w:tc>
        <w:tc>
          <w:tcPr>
            <w:tcW w:w="708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105,0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67,8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46E1" w:rsidRPr="004F2747" w:rsidTr="00302D33">
        <w:tc>
          <w:tcPr>
            <w:tcW w:w="2122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Государственный и муниципальный долг, % от ВРП</w:t>
            </w:r>
          </w:p>
        </w:tc>
        <w:tc>
          <w:tcPr>
            <w:tcW w:w="708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709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851" w:type="dxa"/>
          </w:tcPr>
          <w:p w:rsidR="00D246E1" w:rsidRPr="004F2747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27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D246E1" w:rsidRDefault="00D246E1">
      <w:pPr>
        <w:pStyle w:val="ConsPlusNormal"/>
        <w:jc w:val="both"/>
      </w:pPr>
    </w:p>
    <w:p w:rsidR="00D246E1" w:rsidRPr="00302D33" w:rsidRDefault="00D246E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Таблица 4</w:t>
      </w:r>
    </w:p>
    <w:p w:rsidR="00D246E1" w:rsidRPr="00302D33" w:rsidRDefault="00D24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374"/>
      <w:bookmarkEnd w:id="5"/>
      <w:r w:rsidRPr="00302D33">
        <w:rPr>
          <w:rFonts w:ascii="Times New Roman" w:hAnsi="Times New Roman" w:cs="Times New Roman"/>
          <w:sz w:val="24"/>
          <w:szCs w:val="24"/>
        </w:rPr>
        <w:t>Прогноз основных характеристик бюджета Ханты-Мансийского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автономного округа - Югры, основанный на базовом варианте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социально-экономического развития Ханты-Мансийского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автономного округа - Югры, показатели финансового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обеспечения государственных программ Ханты-Мансийского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автономного округа - Югры, прогноз расходов бюджета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 на осуществление</w:t>
      </w:r>
    </w:p>
    <w:p w:rsidR="00D246E1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непрограммных направлений деятельности</w:t>
      </w:r>
    </w:p>
    <w:p w:rsidR="00302D33" w:rsidRPr="00302D33" w:rsidRDefault="00302D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709"/>
        <w:gridCol w:w="851"/>
        <w:gridCol w:w="850"/>
        <w:gridCol w:w="709"/>
        <w:gridCol w:w="907"/>
        <w:gridCol w:w="794"/>
        <w:gridCol w:w="850"/>
        <w:gridCol w:w="851"/>
      </w:tblGrid>
      <w:tr w:rsidR="00D246E1" w:rsidRPr="00302D33" w:rsidTr="00302D33">
        <w:tc>
          <w:tcPr>
            <w:tcW w:w="1985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794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2026 - 2030 годы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2031 - 2036 годы</w:t>
            </w:r>
          </w:p>
        </w:tc>
      </w:tr>
      <w:tr w:rsidR="00D246E1" w:rsidRPr="00302D33" w:rsidTr="00302D33">
        <w:tc>
          <w:tcPr>
            <w:tcW w:w="1985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Доходы бюджета автономного округа, млрд. руб.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213,1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219,3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224,8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214,6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215,5</w:t>
            </w:r>
          </w:p>
        </w:tc>
        <w:tc>
          <w:tcPr>
            <w:tcW w:w="79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206,4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1077,0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1415,7</w:t>
            </w:r>
          </w:p>
        </w:tc>
      </w:tr>
      <w:tr w:rsidR="00D246E1" w:rsidRPr="00302D33" w:rsidTr="00302D33">
        <w:tc>
          <w:tcPr>
            <w:tcW w:w="1985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Расходы бюджета автономного округа, млрд. руб.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262,5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248,7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254,4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225,2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224,7</w:t>
            </w:r>
          </w:p>
        </w:tc>
        <w:tc>
          <w:tcPr>
            <w:tcW w:w="79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212,1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1039,1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1273,8</w:t>
            </w:r>
          </w:p>
        </w:tc>
      </w:tr>
      <w:tr w:rsidR="00D246E1" w:rsidRPr="00302D33" w:rsidTr="00302D33">
        <w:tc>
          <w:tcPr>
            <w:tcW w:w="1985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Расходы на непрограммную деятельность, млрд. руб.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79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D246E1" w:rsidRPr="00302D33" w:rsidTr="00302D33">
        <w:tc>
          <w:tcPr>
            <w:tcW w:w="1985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расходы автономного округа, млрд. руб.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259,8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247,5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240,4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218,0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79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207,9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1016,7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1220,1</w:t>
            </w:r>
          </w:p>
        </w:tc>
      </w:tr>
      <w:tr w:rsidR="00D246E1" w:rsidRPr="00302D33" w:rsidTr="00302D33">
        <w:tc>
          <w:tcPr>
            <w:tcW w:w="1985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Дефицит (профицит) бюджета автономного округа, млрд. руб.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-13,5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-35,9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-29,4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-29,6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-10,6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-9,2</w:t>
            </w:r>
          </w:p>
        </w:tc>
        <w:tc>
          <w:tcPr>
            <w:tcW w:w="79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-5,7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+37,9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+141,9</w:t>
            </w:r>
          </w:p>
        </w:tc>
      </w:tr>
      <w:tr w:rsidR="00D246E1" w:rsidRPr="00302D33" w:rsidTr="00302D33">
        <w:tc>
          <w:tcPr>
            <w:tcW w:w="1985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Государственный долг автономного округа, млрд. руб.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107,3</w:t>
            </w:r>
          </w:p>
        </w:tc>
        <w:tc>
          <w:tcPr>
            <w:tcW w:w="79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246E1" w:rsidRPr="00302D33" w:rsidTr="00302D33">
        <w:tc>
          <w:tcPr>
            <w:tcW w:w="1985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Государственный долг автономного округа, % от ВРП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79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5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A8481E" w:rsidRDefault="00A8481E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D246E1" w:rsidRPr="00302D33" w:rsidRDefault="00D246E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Таблица 5</w:t>
      </w:r>
    </w:p>
    <w:p w:rsidR="00D246E1" w:rsidRPr="00302D33" w:rsidRDefault="00D24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468"/>
      <w:bookmarkEnd w:id="6"/>
      <w:r w:rsidRPr="00302D33">
        <w:rPr>
          <w:rFonts w:ascii="Times New Roman" w:hAnsi="Times New Roman" w:cs="Times New Roman"/>
          <w:sz w:val="24"/>
          <w:szCs w:val="24"/>
        </w:rPr>
        <w:t>Прогноз основных характеристик консолидированного бюджета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Югры, основанный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на консервативном варианте социально-экономического развития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</w:t>
      </w:r>
    </w:p>
    <w:p w:rsidR="00D246E1" w:rsidRDefault="00D246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964"/>
        <w:gridCol w:w="964"/>
        <w:gridCol w:w="907"/>
        <w:gridCol w:w="907"/>
        <w:gridCol w:w="907"/>
        <w:gridCol w:w="907"/>
      </w:tblGrid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Доходы консолидированного бюджета,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306,3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253,9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260,9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267,8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261,5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264,7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Расходы консолидированного бюджета,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334,2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294,6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301,7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276,9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270,6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Дефицит (профицит) консолидированного бюджета,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-27,9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-40,9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-33,7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-33,9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-15,4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-5,9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Государственный и муниципальный долг,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108,8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Государственный и муниципальный долг, % от ВРП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D246E1" w:rsidRDefault="00D246E1">
      <w:pPr>
        <w:pStyle w:val="ConsPlusNormal"/>
        <w:jc w:val="both"/>
      </w:pPr>
    </w:p>
    <w:p w:rsidR="00D246E1" w:rsidRPr="00302D33" w:rsidRDefault="00D246E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Таблица 6</w:t>
      </w:r>
    </w:p>
    <w:p w:rsidR="00D246E1" w:rsidRPr="00302D33" w:rsidRDefault="00D24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20"/>
      <w:bookmarkEnd w:id="7"/>
      <w:r w:rsidRPr="00302D33">
        <w:rPr>
          <w:rFonts w:ascii="Times New Roman" w:hAnsi="Times New Roman" w:cs="Times New Roman"/>
          <w:sz w:val="24"/>
          <w:szCs w:val="24"/>
        </w:rPr>
        <w:t>Прогноз основных характеристик бюджета Ханты-Мансийского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автономного округа - Югры, основанный на консервативном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варианте социально-экономического развития Ханты-Мансийского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автономного округа - Югры, показатели финансового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обеспечения государственных программ Ханты-Мансийского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lastRenderedPageBreak/>
        <w:t>автономного округа - Югры, прогноз расходов бюджета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 на осуществление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непрограммных направлений деятельности</w:t>
      </w:r>
    </w:p>
    <w:p w:rsidR="00D246E1" w:rsidRDefault="00D246E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964"/>
        <w:gridCol w:w="964"/>
        <w:gridCol w:w="907"/>
        <w:gridCol w:w="907"/>
        <w:gridCol w:w="907"/>
        <w:gridCol w:w="907"/>
      </w:tblGrid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Доходы бюджета автономного округа,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249,0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196,9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208,9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201,5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203,7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Расходы бюджета автономного округа,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262,5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233,8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232,6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205,4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Расходы на непрограммную деятельность,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Программно-целевые расходы автономного округа,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259,8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232,3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224,7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224,5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205,5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198,6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Дефицит (профицит) бюджета автономного округа,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-13,5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-36,9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-29,7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-29,8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-11,2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-1,7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Государственный долг автономного округа, млрд. руб.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101,8</w:t>
            </w:r>
          </w:p>
        </w:tc>
      </w:tr>
      <w:tr w:rsidR="00D246E1" w:rsidRPr="00302D33">
        <w:tc>
          <w:tcPr>
            <w:tcW w:w="345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Государственный долг автономного округа, % от ВРП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64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907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</w:tbl>
    <w:p w:rsidR="00D246E1" w:rsidRDefault="00D246E1">
      <w:pPr>
        <w:pStyle w:val="ConsPlusNormal"/>
        <w:jc w:val="both"/>
      </w:pPr>
    </w:p>
    <w:p w:rsidR="00D246E1" w:rsidRPr="00302D33" w:rsidRDefault="00D246E1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Таблица 7</w:t>
      </w:r>
    </w:p>
    <w:p w:rsidR="00D246E1" w:rsidRPr="00302D33" w:rsidRDefault="00D246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590"/>
      <w:bookmarkEnd w:id="8"/>
      <w:r w:rsidRPr="00302D33">
        <w:rPr>
          <w:rFonts w:ascii="Times New Roman" w:hAnsi="Times New Roman" w:cs="Times New Roman"/>
          <w:sz w:val="24"/>
          <w:szCs w:val="24"/>
        </w:rPr>
        <w:t>Предельные расходы на финансовое обеспечение реализации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государственных программ автономного округа на период их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действия, основанный на базовом варианте</w:t>
      </w:r>
    </w:p>
    <w:p w:rsidR="00D246E1" w:rsidRPr="00302D33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>социально-экономического развития Ханты-Мансийского</w:t>
      </w:r>
    </w:p>
    <w:p w:rsidR="00D246E1" w:rsidRDefault="00D246E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2D33">
        <w:rPr>
          <w:rFonts w:ascii="Times New Roman" w:hAnsi="Times New Roman" w:cs="Times New Roman"/>
          <w:sz w:val="24"/>
          <w:szCs w:val="24"/>
        </w:rPr>
        <w:t xml:space="preserve">автономного округа </w:t>
      </w:r>
      <w:r w:rsidR="00302D33">
        <w:rPr>
          <w:rFonts w:ascii="Times New Roman" w:hAnsi="Times New Roman" w:cs="Times New Roman"/>
          <w:sz w:val="24"/>
          <w:szCs w:val="24"/>
        </w:rPr>
        <w:t>–</w:t>
      </w:r>
      <w:r w:rsidRPr="00302D33">
        <w:rPr>
          <w:rFonts w:ascii="Times New Roman" w:hAnsi="Times New Roman" w:cs="Times New Roman"/>
          <w:sz w:val="24"/>
          <w:szCs w:val="24"/>
        </w:rPr>
        <w:t xml:space="preserve"> Югры</w:t>
      </w:r>
    </w:p>
    <w:p w:rsidR="00302D33" w:rsidRDefault="00302D3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8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790"/>
        <w:gridCol w:w="709"/>
        <w:gridCol w:w="708"/>
        <w:gridCol w:w="709"/>
        <w:gridCol w:w="709"/>
        <w:gridCol w:w="709"/>
        <w:gridCol w:w="708"/>
        <w:gridCol w:w="1020"/>
      </w:tblGrid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2026 - 2030 гг.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Программно-целевые расходы автономного округа, в млрд. руб.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259,8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247,5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240,8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240,4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217,5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213,7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207,4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1014,2</w:t>
            </w:r>
          </w:p>
        </w:tc>
      </w:tr>
      <w:tr w:rsidR="00D246E1" w:rsidRPr="00302D33" w:rsidTr="00302D33">
        <w:tc>
          <w:tcPr>
            <w:tcW w:w="8953" w:type="dxa"/>
            <w:gridSpan w:val="9"/>
          </w:tcPr>
          <w:p w:rsidR="00D246E1" w:rsidRPr="00302D33" w:rsidRDefault="00D246E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I. Социально-культурная сфера (6 программ)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Современное здравоохранение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58,9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211,7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330,3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Социальное и демографическое развитие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Доступная среда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D246E1" w:rsidRPr="00302D33" w:rsidTr="00302D33">
        <w:tc>
          <w:tcPr>
            <w:tcW w:w="8953" w:type="dxa"/>
            <w:gridSpan w:val="9"/>
          </w:tcPr>
          <w:p w:rsidR="00D246E1" w:rsidRPr="00302D33" w:rsidRDefault="00D246E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II. Жилищно-коммунальная сфера (2 программы)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Развитие жилищной сферы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Жилищно-коммунальный комплекс и городская среда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D246E1" w:rsidRPr="00302D33" w:rsidTr="00302D33">
        <w:tc>
          <w:tcPr>
            <w:tcW w:w="8953" w:type="dxa"/>
            <w:gridSpan w:val="9"/>
          </w:tcPr>
          <w:p w:rsidR="00D246E1" w:rsidRPr="00302D33" w:rsidRDefault="00D246E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III. Развитие отраслей экономики (8 программ)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Поддержка занятости населения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Развитие агропромышленного комплекса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коренных малочисленных народов Севера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Развитие экономического потенциала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Современная транспортная система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государственным имуществом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Воспроизводство и использование природных ресурсов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Развитие промышленности и туризма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D246E1" w:rsidRPr="00302D33" w:rsidTr="00302D33">
        <w:tc>
          <w:tcPr>
            <w:tcW w:w="8953" w:type="dxa"/>
            <w:gridSpan w:val="9"/>
          </w:tcPr>
          <w:p w:rsidR="00D246E1" w:rsidRPr="00302D33" w:rsidRDefault="00D246E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IV. Межбюджетное регулирование, сбалансированность бюджетов муниципальных образований (1 программа)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муниципальными финансами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14,6 &lt;*&gt;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14,5 &lt;*&gt;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15,3 &lt;*&gt;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D246E1" w:rsidRPr="00302D33" w:rsidTr="00302D33">
        <w:tc>
          <w:tcPr>
            <w:tcW w:w="8953" w:type="dxa"/>
            <w:gridSpan w:val="9"/>
          </w:tcPr>
          <w:p w:rsidR="00D246E1" w:rsidRPr="00302D33" w:rsidRDefault="00D246E1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V. Иные направления (8 программ)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Цифровое развитие Ханты-Мансийского автономного округа - Югры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государственными финансами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Развитие государственной гражданской и муниципальной службы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и обеспечение отдельных прав граждан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D246E1" w:rsidRPr="00302D33" w:rsidTr="00302D33">
        <w:tc>
          <w:tcPr>
            <w:tcW w:w="2891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национальной политики и профилактика экстремизма</w:t>
            </w:r>
          </w:p>
        </w:tc>
        <w:tc>
          <w:tcPr>
            <w:tcW w:w="79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709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708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020" w:type="dxa"/>
          </w:tcPr>
          <w:p w:rsidR="00D246E1" w:rsidRPr="00302D33" w:rsidRDefault="00D246E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2D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D246E1" w:rsidRDefault="00D246E1">
      <w:pPr>
        <w:pStyle w:val="ConsPlusNormal"/>
        <w:jc w:val="both"/>
      </w:pPr>
    </w:p>
    <w:p w:rsidR="00D246E1" w:rsidRDefault="00D246E1">
      <w:pPr>
        <w:pStyle w:val="ConsPlusNormal"/>
        <w:ind w:firstLine="540"/>
        <w:jc w:val="both"/>
      </w:pPr>
      <w:r>
        <w:t>--------------------------------</w:t>
      </w:r>
    </w:p>
    <w:p w:rsidR="00D246E1" w:rsidRPr="00302D33" w:rsidRDefault="00D246E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r w:rsidRPr="00302D33">
        <w:rPr>
          <w:rFonts w:ascii="Times New Roman" w:hAnsi="Times New Roman" w:cs="Times New Roman"/>
          <w:sz w:val="20"/>
        </w:rPr>
        <w:t>&lt;*&gt; За исключением суммы оценки замены дотации на выравнивание бюджетной обеспеченности муниципальных районов (городских округов) дифференцированным нормативом отчислений от налога на доходы физических лиц.</w:t>
      </w:r>
    </w:p>
    <w:p w:rsidR="00D246E1" w:rsidRDefault="00D246E1">
      <w:pPr>
        <w:pStyle w:val="ConsPlusNormal"/>
        <w:jc w:val="both"/>
      </w:pPr>
    </w:p>
    <w:p w:rsidR="00D246E1" w:rsidRDefault="00D246E1">
      <w:pPr>
        <w:pStyle w:val="ConsPlusNormal"/>
        <w:jc w:val="both"/>
      </w:pPr>
    </w:p>
    <w:p w:rsidR="00D246E1" w:rsidRDefault="00D246E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D246E1" w:rsidSect="00A8481E">
      <w:headerReference w:type="default" r:id="rId22"/>
      <w:pgSz w:w="11905" w:h="16838"/>
      <w:pgMar w:top="1134" w:right="851" w:bottom="1134" w:left="1701" w:header="0" w:footer="0" w:gutter="0"/>
      <w:pgNumType w:start="284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BF2" w:rsidRDefault="00EB2BF2" w:rsidP="00EB2BF2">
      <w:pPr>
        <w:spacing w:after="0" w:line="240" w:lineRule="auto"/>
      </w:pPr>
      <w:r>
        <w:separator/>
      </w:r>
    </w:p>
  </w:endnote>
  <w:endnote w:type="continuationSeparator" w:id="0">
    <w:p w:rsidR="00EB2BF2" w:rsidRDefault="00EB2BF2" w:rsidP="00EB2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BF2" w:rsidRDefault="00EB2BF2" w:rsidP="00EB2BF2">
      <w:pPr>
        <w:spacing w:after="0" w:line="240" w:lineRule="auto"/>
      </w:pPr>
      <w:r>
        <w:separator/>
      </w:r>
    </w:p>
  </w:footnote>
  <w:footnote w:type="continuationSeparator" w:id="0">
    <w:p w:rsidR="00EB2BF2" w:rsidRDefault="00EB2BF2" w:rsidP="00EB2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23781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481E" w:rsidRDefault="00A8481E">
        <w:pPr>
          <w:pStyle w:val="a3"/>
          <w:jc w:val="right"/>
        </w:pPr>
      </w:p>
      <w:p w:rsidR="00EB2BF2" w:rsidRPr="00C54FEB" w:rsidRDefault="00EB2BF2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54F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4F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4F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4FEB">
          <w:rPr>
            <w:rFonts w:ascii="Times New Roman" w:hAnsi="Times New Roman" w:cs="Times New Roman"/>
            <w:noProof/>
            <w:sz w:val="24"/>
            <w:szCs w:val="24"/>
          </w:rPr>
          <w:t>2840</w:t>
        </w:r>
        <w:r w:rsidRPr="00C54F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B2BF2" w:rsidRDefault="00EB2B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6E1"/>
    <w:rsid w:val="00242D4A"/>
    <w:rsid w:val="00302D33"/>
    <w:rsid w:val="004F2747"/>
    <w:rsid w:val="00A8481E"/>
    <w:rsid w:val="00BD709F"/>
    <w:rsid w:val="00C54FEB"/>
    <w:rsid w:val="00D246E1"/>
    <w:rsid w:val="00D847F7"/>
    <w:rsid w:val="00DE30BD"/>
    <w:rsid w:val="00EA05D8"/>
    <w:rsid w:val="00EB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4CF4C-8C84-4FC1-83F5-BB08F8CA9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246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D246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2BF2"/>
  </w:style>
  <w:style w:type="paragraph" w:styleId="a5">
    <w:name w:val="footer"/>
    <w:basedOn w:val="a"/>
    <w:link w:val="a6"/>
    <w:uiPriority w:val="99"/>
    <w:unhideWhenUsed/>
    <w:rsid w:val="00EB2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2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D2F4CBF1FE4E2BABDFBA4E386F2FA507A96531A77E5F9AC2F0BA2C458E5CE69BD4098665812A8C5A59DF47318B88DE92C2856CFFE746F9F" TargetMode="External"/><Relationship Id="rId13" Type="http://schemas.openxmlformats.org/officeDocument/2006/relationships/hyperlink" Target="consultantplus://offline/ref=EFD2F4CBF1FE4E2BABDFBA4E386F2FA506A16030A3785F9AC2F0BA2C458E5CE689D451886F8732860E1699123E48F9F" TargetMode="External"/><Relationship Id="rId18" Type="http://schemas.openxmlformats.org/officeDocument/2006/relationships/hyperlink" Target="consultantplus://offline/ref=EFD2F4CBF1FE4E2BABDFBA4E386F2FA507A96338A27B5F9AC2F0BA2C458E5CE689D451886F8732860E1699123E48F9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FD2F4CBF1FE4E2BABDFBA4E386F2FA507A9643BA1785F9AC2F0BA2C458E5CE689D451886F8732860E1699123E48F9F" TargetMode="External"/><Relationship Id="rId7" Type="http://schemas.openxmlformats.org/officeDocument/2006/relationships/hyperlink" Target="consultantplus://offline/ref=7E7CEE5F717F254D6FB3B88084D72B7656EDD5C6188578BB964DC7F4AF589A9970BF224B6FA3F55B058A1AD6154371B54A332DF5D568671184C0C2D2r8CEH" TargetMode="External"/><Relationship Id="rId12" Type="http://schemas.openxmlformats.org/officeDocument/2006/relationships/hyperlink" Target="consultantplus://offline/ref=EFD2F4CBF1FE4E2BABDFA4432E0378AA02A33F34A57F52C596A1BC7B1ADE5AB3DB940FD13CC7798A0C0C85133C978EC0914CF2F" TargetMode="External"/><Relationship Id="rId17" Type="http://schemas.openxmlformats.org/officeDocument/2006/relationships/hyperlink" Target="consultantplus://offline/ref=EFD2F4CBF1FE4E2BABDFBA4E386F2FA507A86631A37C5F9AC2F0BA2C458E5CE689D451886F8732860E1699123E48F9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FD2F4CBF1FE4E2BABDFBA4E386F2FA506A9673FA6775F9AC2F0BA2C458E5CE69BD409846D832C860603CF4378DC81C297DC9A6EE1E7694648F5F" TargetMode="External"/><Relationship Id="rId20" Type="http://schemas.openxmlformats.org/officeDocument/2006/relationships/hyperlink" Target="consultantplus://offline/ref=EFD2F4CBF1FE4E2BABDFA4432E0378AA02A33F34A5795DCF9CACBC7B1ADE5AB3DB940FD12EC721860E089B133F82D891D797966CFBFB68449B2E5BF949F2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FD2F4CBF1FE4E2BABDFBA4E386F2FA506A06639A7775F9AC2F0BA2C458E5CE689D451886F8732860E1699123E48F9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FD2F4CBF1FE4E2BABDFBA4E386F2FA505A1603FA2775F9AC2F0BA2C458E5CE69BD409846D832C860B03CF4378DC81C297DC9A6EE1E7694648F5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EFD2F4CBF1FE4E2BABDFBA4E386F2FA507A96531A77E5F9AC2F0BA2C458E5CE69BD4098665812A8C5A59DF47318B88DE92C2856CFFE746F9F" TargetMode="External"/><Relationship Id="rId19" Type="http://schemas.openxmlformats.org/officeDocument/2006/relationships/hyperlink" Target="consultantplus://offline/ref=EFD2F4CBF1FE4E2BABDFA4432E0378AA02A33F34A57B57CD98A5BC7B1ADE5AB3DB940FD12EC721860E0F9B143E82D891D797966CFBFB68449B2E5BF949F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D2F4CBF1FE4E2BABDFA4432E0378AA02A33F34A57F52C596A1BC7B1ADE5AB3DB940FD13CC7798A0C0C85133C978EC0914CF2F" TargetMode="External"/><Relationship Id="rId14" Type="http://schemas.openxmlformats.org/officeDocument/2006/relationships/hyperlink" Target="consultantplus://offline/ref=EFD2F4CBF1FE4E2BABDFBA4E386F2FA507A86239A67E5F9AC2F0BA2C458E5CE689D451886F8732860E1699123E48F9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0B87B-72F1-43A1-847C-AEDA91E82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17</Pages>
  <Words>5538</Words>
  <Characters>31569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Тюленева Алена Андреевна</dc:creator>
  <cp:keywords/>
  <dc:description/>
  <cp:lastModifiedBy>Константинова Елена Сергеевна</cp:lastModifiedBy>
  <cp:revision>6</cp:revision>
  <dcterms:created xsi:type="dcterms:W3CDTF">2020-10-24T05:05:00Z</dcterms:created>
  <dcterms:modified xsi:type="dcterms:W3CDTF">2020-10-28T06:00:00Z</dcterms:modified>
</cp:coreProperties>
</file>